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6CD" w:rsidRDefault="005576CD" w:rsidP="005576CD">
      <w:pPr>
        <w:pStyle w:val="Spacer"/>
      </w:pPr>
    </w:p>
    <w:p w:rsidR="00CF2704" w:rsidRPr="005F3B7A" w:rsidRDefault="00596D66" w:rsidP="005F3B7A">
      <w:pPr>
        <w:pStyle w:val="Spacer"/>
        <w:jc w:val="center"/>
        <w:rPr>
          <w:rFonts w:asciiTheme="minorHAnsi" w:hAnsiTheme="minorHAnsi" w:cstheme="minorHAnsi"/>
          <w:b/>
          <w:sz w:val="24"/>
        </w:rPr>
      </w:pPr>
      <w:r>
        <w:rPr>
          <w:rFonts w:asciiTheme="minorHAnsi" w:hAnsiTheme="minorHAnsi" w:cstheme="minorHAnsi"/>
          <w:b/>
          <w:sz w:val="24"/>
        </w:rPr>
        <w:t>COACH SECLECTION</w:t>
      </w:r>
      <w:r w:rsidR="002315A4">
        <w:rPr>
          <w:rFonts w:asciiTheme="minorHAnsi" w:hAnsiTheme="minorHAnsi" w:cstheme="minorHAnsi"/>
          <w:b/>
          <w:sz w:val="24"/>
        </w:rPr>
        <w:t xml:space="preserve"> POLICY</w:t>
      </w:r>
    </w:p>
    <w:p w:rsidR="005F3B7A" w:rsidRDefault="005F3B7A" w:rsidP="005576CD">
      <w:pPr>
        <w:pStyle w:val="Spacer"/>
      </w:pPr>
    </w:p>
    <w:p w:rsidR="005F3B7A" w:rsidRPr="005F3B7A" w:rsidRDefault="002315A4" w:rsidP="00E3606B">
      <w:pPr>
        <w:pStyle w:val="Heading2"/>
      </w:pPr>
      <w:r>
        <w:t>Purpose</w:t>
      </w:r>
      <w:r w:rsidR="005F3B7A" w:rsidRPr="005F3B7A">
        <w:t>:</w:t>
      </w:r>
    </w:p>
    <w:p w:rsidR="002315A4" w:rsidRPr="00596D66" w:rsidRDefault="00596D66" w:rsidP="00596D66">
      <w:pPr>
        <w:spacing w:after="120" w:line="240" w:lineRule="atLeast"/>
        <w:rPr>
          <w:rFonts w:eastAsia="Times New Roman" w:cstheme="minorHAnsi"/>
          <w:color w:val="444444"/>
          <w:szCs w:val="20"/>
          <w:lang w:eastAsia="en-AU"/>
        </w:rPr>
      </w:pPr>
      <w:r w:rsidRPr="00596D66">
        <w:rPr>
          <w:rFonts w:eastAsia="Times New Roman" w:cstheme="minorHAnsi"/>
          <w:szCs w:val="20"/>
          <w:lang w:eastAsia="en-AU"/>
        </w:rPr>
        <w:t>The DCWFC has developed this policy to inform players, parents and prospective coaches about the Club’s arrangements for recruiting, selecting and appointing coaches</w:t>
      </w:r>
      <w:r w:rsidRPr="00596D66">
        <w:rPr>
          <w:rFonts w:eastAsia="Times New Roman" w:cstheme="minorHAnsi"/>
          <w:color w:val="444444"/>
          <w:szCs w:val="20"/>
          <w:lang w:eastAsia="en-AU"/>
        </w:rPr>
        <w:t>.</w:t>
      </w:r>
    </w:p>
    <w:p w:rsidR="00316DFA" w:rsidRPr="00596D66" w:rsidRDefault="00596D66" w:rsidP="002315A4">
      <w:pPr>
        <w:widowControl w:val="0"/>
        <w:autoSpaceDE w:val="0"/>
        <w:autoSpaceDN w:val="0"/>
        <w:adjustRightInd w:val="0"/>
        <w:spacing w:after="70" w:line="220" w:lineRule="exact"/>
        <w:rPr>
          <w:rFonts w:cstheme="minorHAnsi"/>
          <w:b/>
          <w:color w:val="000000"/>
        </w:rPr>
      </w:pPr>
      <w:r w:rsidRPr="00596D66">
        <w:rPr>
          <w:rFonts w:cstheme="minorHAnsi"/>
          <w:b/>
          <w:color w:val="000000"/>
        </w:rPr>
        <w:t>Policy Statement:</w:t>
      </w:r>
    </w:p>
    <w:p w:rsidR="00596D66" w:rsidRPr="00596D66" w:rsidRDefault="00596D66" w:rsidP="00596D66">
      <w:pPr>
        <w:spacing w:line="100" w:lineRule="atLeast"/>
        <w:rPr>
          <w:rFonts w:eastAsia="Times New Roman" w:cstheme="minorHAnsi"/>
          <w:color w:val="444444"/>
          <w:szCs w:val="20"/>
          <w:lang w:eastAsia="en-AU"/>
        </w:rPr>
      </w:pPr>
      <w:r w:rsidRPr="00596D66">
        <w:rPr>
          <w:rFonts w:eastAsia="Times New Roman" w:cstheme="minorHAnsi"/>
          <w:szCs w:val="20"/>
          <w:lang w:eastAsia="en-AU"/>
        </w:rPr>
        <w:t>This policy aims to provide clear information about the coach selection process and the Club’s expectations and requirements</w:t>
      </w:r>
      <w:r w:rsidRPr="00596D66">
        <w:rPr>
          <w:rFonts w:eastAsia="Times New Roman" w:cstheme="minorHAnsi"/>
          <w:color w:val="444444"/>
          <w:szCs w:val="20"/>
          <w:lang w:eastAsia="en-AU"/>
        </w:rPr>
        <w:t>.</w:t>
      </w:r>
    </w:p>
    <w:p w:rsidR="00596D66" w:rsidRPr="00596D66" w:rsidRDefault="00596D66" w:rsidP="00596D66">
      <w:pPr>
        <w:spacing w:line="100" w:lineRule="atLeast"/>
        <w:rPr>
          <w:rFonts w:eastAsia="Times New Roman" w:cstheme="minorHAnsi"/>
          <w:szCs w:val="20"/>
          <w:lang w:eastAsia="en-AU"/>
        </w:rPr>
      </w:pPr>
      <w:r w:rsidRPr="00596D66">
        <w:rPr>
          <w:rFonts w:eastAsia="Times New Roman" w:cstheme="minorHAnsi"/>
          <w:szCs w:val="20"/>
          <w:lang w:eastAsia="en-AU"/>
        </w:rPr>
        <w:t xml:space="preserve">The DCWFC will not engage a husband and wife team in a single team coaching group. This is to ensure that no person on the coaching group could be placed in a position of a conflict of loyalty between the best interest of the team and their relationship. This also applies to other husband &amp; wife type relationships e.g. couples living together, gay relationships etc. </w:t>
      </w:r>
    </w:p>
    <w:p w:rsidR="005F3B7A" w:rsidRDefault="00596D66" w:rsidP="005F3B7A">
      <w:pPr>
        <w:pStyle w:val="Heading2"/>
        <w:rPr>
          <w:lang w:val="en-US"/>
        </w:rPr>
      </w:pPr>
      <w:r>
        <w:rPr>
          <w:lang w:val="en-US"/>
        </w:rPr>
        <w:t>Implementation</w:t>
      </w:r>
      <w:r w:rsidR="00E3606B">
        <w:rPr>
          <w:lang w:val="en-US"/>
        </w:rPr>
        <w:t>:</w:t>
      </w:r>
    </w:p>
    <w:p w:rsidR="00596D66" w:rsidRPr="00596D66" w:rsidRDefault="00596D66" w:rsidP="00596D66">
      <w:pPr>
        <w:spacing w:after="120" w:line="120" w:lineRule="atLeast"/>
        <w:rPr>
          <w:rFonts w:eastAsia="Times New Roman" w:cstheme="minorHAnsi"/>
          <w:szCs w:val="20"/>
          <w:lang w:eastAsia="en-AU"/>
        </w:rPr>
      </w:pPr>
      <w:r w:rsidRPr="00596D66">
        <w:rPr>
          <w:rFonts w:eastAsia="Times New Roman" w:cstheme="minorHAnsi"/>
          <w:szCs w:val="20"/>
          <w:lang w:eastAsia="en-AU"/>
        </w:rPr>
        <w:t>All DCWFC coaching positions are declared vacant at the end of each season. An advertisement for expressions of interest (EOI) will be placed on the club’s website and distributed via email to the club’s player/parent/coach database at the end of each season.</w:t>
      </w:r>
    </w:p>
    <w:p w:rsidR="00596D66" w:rsidRPr="00596D66" w:rsidRDefault="00596D66" w:rsidP="00596D66">
      <w:pPr>
        <w:spacing w:after="120" w:line="120" w:lineRule="atLeast"/>
        <w:rPr>
          <w:rFonts w:eastAsia="Times New Roman" w:cstheme="minorHAnsi"/>
          <w:szCs w:val="20"/>
          <w:lang w:eastAsia="en-AU"/>
        </w:rPr>
      </w:pPr>
      <w:r w:rsidRPr="00596D66">
        <w:rPr>
          <w:rFonts w:eastAsia="Times New Roman" w:cstheme="minorHAnsi"/>
          <w:szCs w:val="20"/>
          <w:lang w:eastAsia="en-AU"/>
        </w:rPr>
        <w:t xml:space="preserve">The DCWFC management committee has the discretion to seek additional candidates by other means, including advertising in local papers. </w:t>
      </w:r>
    </w:p>
    <w:p w:rsidR="00596D66" w:rsidRPr="00596D66" w:rsidRDefault="00596D66" w:rsidP="00596D66">
      <w:pPr>
        <w:spacing w:after="120" w:line="120" w:lineRule="atLeast"/>
        <w:rPr>
          <w:rFonts w:eastAsia="Times New Roman" w:cstheme="minorHAnsi"/>
          <w:color w:val="444444"/>
          <w:szCs w:val="20"/>
          <w:lang w:eastAsia="en-AU"/>
        </w:rPr>
      </w:pPr>
      <w:r w:rsidRPr="00596D66">
        <w:rPr>
          <w:rFonts w:eastAsia="Times New Roman" w:cstheme="minorHAnsi"/>
          <w:szCs w:val="20"/>
          <w:lang w:eastAsia="en-AU"/>
        </w:rPr>
        <w:t xml:space="preserve">A coach selection sub-committee will be appointed to interview all candidates and make recommendations to the </w:t>
      </w:r>
      <w:r w:rsidRPr="00596D66">
        <w:rPr>
          <w:rFonts w:eastAsia="Times New Roman" w:cstheme="minorHAnsi"/>
          <w:bCs/>
          <w:szCs w:val="20"/>
          <w:lang w:eastAsia="en-AU"/>
        </w:rPr>
        <w:t>DCWFC</w:t>
      </w:r>
      <w:r w:rsidRPr="00596D66">
        <w:rPr>
          <w:rFonts w:eastAsia="Times New Roman" w:cstheme="minorHAnsi"/>
          <w:szCs w:val="20"/>
          <w:lang w:eastAsia="en-AU"/>
        </w:rPr>
        <w:t xml:space="preserve"> committee. All applicants will be required to submit a written </w:t>
      </w:r>
      <w:r w:rsidRPr="00596D66">
        <w:rPr>
          <w:rFonts w:eastAsia="Times New Roman" w:cstheme="minorHAnsi"/>
          <w:b/>
          <w:bCs/>
          <w:szCs w:val="20"/>
          <w:lang w:eastAsia="en-AU"/>
        </w:rPr>
        <w:t>DCWFC Coach Application Form</w:t>
      </w:r>
      <w:r w:rsidRPr="00596D66">
        <w:rPr>
          <w:rFonts w:eastAsia="Times New Roman" w:cstheme="minorHAnsi"/>
          <w:szCs w:val="20"/>
          <w:lang w:eastAsia="en-AU"/>
        </w:rPr>
        <w:t> or download the </w:t>
      </w:r>
      <w:r w:rsidRPr="00596D66">
        <w:rPr>
          <w:rFonts w:eastAsia="Times New Roman" w:cstheme="minorHAnsi"/>
          <w:b/>
          <w:bCs/>
          <w:szCs w:val="20"/>
          <w:lang w:eastAsia="en-AU"/>
        </w:rPr>
        <w:t>PDF version</w:t>
      </w:r>
      <w:r w:rsidRPr="00596D66">
        <w:rPr>
          <w:rFonts w:eastAsia="Times New Roman" w:cstheme="minorHAnsi"/>
          <w:szCs w:val="20"/>
          <w:lang w:eastAsia="en-AU"/>
        </w:rPr>
        <w:t>. All applicants will be subject to an interview regardless of whether they are the only applicant.</w:t>
      </w:r>
    </w:p>
    <w:p w:rsidR="00596D66" w:rsidRPr="00596D66" w:rsidRDefault="00596D66" w:rsidP="00596D66">
      <w:pPr>
        <w:spacing w:after="120" w:line="120" w:lineRule="atLeast"/>
        <w:rPr>
          <w:rFonts w:eastAsia="Times New Roman" w:cstheme="minorHAnsi"/>
          <w:szCs w:val="20"/>
          <w:lang w:eastAsia="en-AU"/>
        </w:rPr>
      </w:pPr>
      <w:r w:rsidRPr="00596D66">
        <w:rPr>
          <w:rFonts w:eastAsia="Times New Roman" w:cstheme="minorHAnsi"/>
          <w:szCs w:val="20"/>
          <w:lang w:eastAsia="en-AU"/>
        </w:rPr>
        <w:t>The coach application, presentation during the interview and response to questions from the coach selection sub-committee will be used to evaluate coach applicants.</w:t>
      </w:r>
    </w:p>
    <w:p w:rsidR="00596D66" w:rsidRPr="00596D66" w:rsidRDefault="00596D66" w:rsidP="00596D66">
      <w:pPr>
        <w:spacing w:after="120" w:line="120" w:lineRule="atLeast"/>
        <w:rPr>
          <w:rFonts w:eastAsia="Times New Roman" w:cstheme="minorHAnsi"/>
          <w:szCs w:val="20"/>
          <w:lang w:eastAsia="en-AU"/>
        </w:rPr>
      </w:pPr>
      <w:r w:rsidRPr="00596D66">
        <w:rPr>
          <w:rFonts w:eastAsia="Times New Roman" w:cstheme="minorHAnsi"/>
          <w:szCs w:val="20"/>
          <w:lang w:eastAsia="en-AU"/>
        </w:rPr>
        <w:t>It is expected that all coaches appoint an assistant coach who will be subject to the same interview process. Wherever possible, the coach and assistant coach will be interviewed at the same time. Where a coach doesn’t appoint an assistant, the club will make this appointment.</w:t>
      </w:r>
    </w:p>
    <w:p w:rsidR="00596D66" w:rsidRPr="00596D66" w:rsidRDefault="00596D66" w:rsidP="00596D66">
      <w:pPr>
        <w:pStyle w:val="Heading2"/>
        <w:rPr>
          <w:rFonts w:eastAsia="Times New Roman" w:cstheme="minorHAnsi"/>
          <w:b w:val="0"/>
          <w:szCs w:val="20"/>
          <w:lang w:eastAsia="en-AU"/>
        </w:rPr>
      </w:pPr>
      <w:r w:rsidRPr="00596D66">
        <w:rPr>
          <w:rFonts w:eastAsia="Times New Roman" w:cstheme="minorHAnsi"/>
          <w:b w:val="0"/>
          <w:szCs w:val="20"/>
          <w:lang w:eastAsia="en-AU"/>
        </w:rPr>
        <w:t>As part of this process, it is a requirement that all prospective coaches and assistant coaches sign the </w:t>
      </w:r>
      <w:r w:rsidRPr="00596D66">
        <w:rPr>
          <w:rFonts w:eastAsia="Times New Roman" w:cstheme="minorHAnsi"/>
          <w:szCs w:val="20"/>
          <w:lang w:eastAsia="en-AU"/>
        </w:rPr>
        <w:t>DCWFC Coaches Code of Conduct</w:t>
      </w:r>
      <w:r w:rsidRPr="00596D66">
        <w:rPr>
          <w:rFonts w:eastAsia="Times New Roman" w:cstheme="minorHAnsi"/>
          <w:b w:val="0"/>
          <w:szCs w:val="20"/>
          <w:lang w:eastAsia="en-AU"/>
        </w:rPr>
        <w:t> and commit to follow the club’s policies, procedures and philosophies.</w:t>
      </w:r>
    </w:p>
    <w:p w:rsidR="002B39BA" w:rsidRDefault="00596D66" w:rsidP="00596D66">
      <w:pPr>
        <w:pStyle w:val="Heading2"/>
        <w:rPr>
          <w:lang w:val="en-US"/>
        </w:rPr>
      </w:pPr>
      <w:r>
        <w:rPr>
          <w:lang w:val="en-US"/>
        </w:rPr>
        <w:t>Timing</w:t>
      </w:r>
      <w:r w:rsidR="002B39BA">
        <w:rPr>
          <w:lang w:val="en-US"/>
        </w:rPr>
        <w:t>:</w:t>
      </w:r>
    </w:p>
    <w:p w:rsidR="00634D1F" w:rsidRPr="00634D1F" w:rsidRDefault="00634D1F" w:rsidP="00634D1F">
      <w:pPr>
        <w:numPr>
          <w:ilvl w:val="0"/>
          <w:numId w:val="16"/>
        </w:numPr>
        <w:contextualSpacing/>
        <w:rPr>
          <w:rFonts w:eastAsia="Times New Roman" w:cstheme="minorHAnsi"/>
          <w:szCs w:val="20"/>
          <w:lang w:eastAsia="en-AU"/>
        </w:rPr>
      </w:pPr>
      <w:r w:rsidRPr="00634D1F">
        <w:rPr>
          <w:rFonts w:eastAsia="Times New Roman" w:cstheme="minorHAnsi"/>
          <w:szCs w:val="20"/>
          <w:lang w:eastAsia="en-AU"/>
        </w:rPr>
        <w:t>In normal circumstances, appointments for teams will be made by the end of November each year. It is expected that all appointments will be finalised within four weeks of the NFNL</w:t>
      </w:r>
      <w:r>
        <w:rPr>
          <w:rFonts w:eastAsia="Times New Roman" w:cstheme="minorHAnsi"/>
          <w:szCs w:val="20"/>
          <w:lang w:eastAsia="en-AU"/>
        </w:rPr>
        <w:t xml:space="preserve"> Round 1 game</w:t>
      </w:r>
    </w:p>
    <w:p w:rsidR="00634D1F" w:rsidRPr="00634D1F" w:rsidRDefault="00634D1F" w:rsidP="00634D1F">
      <w:pPr>
        <w:numPr>
          <w:ilvl w:val="0"/>
          <w:numId w:val="16"/>
        </w:numPr>
        <w:contextualSpacing/>
        <w:rPr>
          <w:rFonts w:eastAsia="Times New Roman" w:cstheme="minorHAnsi"/>
          <w:szCs w:val="20"/>
          <w:lang w:eastAsia="en-AU"/>
        </w:rPr>
      </w:pPr>
      <w:r w:rsidRPr="00634D1F">
        <w:rPr>
          <w:rFonts w:eastAsia="Times New Roman" w:cstheme="minorHAnsi"/>
          <w:szCs w:val="20"/>
          <w:lang w:eastAsia="en-AU"/>
        </w:rPr>
        <w:t xml:space="preserve">All coaching positions will be appointed at the discretion of the </w:t>
      </w:r>
      <w:r w:rsidRPr="00634D1F">
        <w:rPr>
          <w:rFonts w:eastAsia="Times New Roman" w:cstheme="minorHAnsi"/>
          <w:b/>
          <w:bCs/>
          <w:szCs w:val="20"/>
          <w:lang w:eastAsia="en-AU"/>
        </w:rPr>
        <w:t>DCWFC</w:t>
      </w:r>
      <w:r w:rsidRPr="00634D1F">
        <w:rPr>
          <w:rFonts w:eastAsia="Times New Roman" w:cstheme="minorHAnsi"/>
          <w:szCs w:val="20"/>
          <w:lang w:eastAsia="en-AU"/>
        </w:rPr>
        <w:t xml:space="preserve"> </w:t>
      </w:r>
      <w:r>
        <w:rPr>
          <w:rFonts w:eastAsia="Times New Roman" w:cstheme="minorHAnsi"/>
          <w:szCs w:val="20"/>
          <w:lang w:eastAsia="en-AU"/>
        </w:rPr>
        <w:t>committee</w:t>
      </w:r>
    </w:p>
    <w:p w:rsidR="00634D1F" w:rsidRPr="00634D1F" w:rsidRDefault="00634D1F" w:rsidP="00634D1F">
      <w:pPr>
        <w:numPr>
          <w:ilvl w:val="0"/>
          <w:numId w:val="16"/>
        </w:numPr>
        <w:contextualSpacing/>
        <w:rPr>
          <w:rFonts w:eastAsia="Times New Roman" w:cstheme="minorHAnsi"/>
          <w:szCs w:val="20"/>
          <w:lang w:eastAsia="en-AU"/>
        </w:rPr>
      </w:pPr>
      <w:r w:rsidRPr="00634D1F">
        <w:rPr>
          <w:rFonts w:eastAsia="Times New Roman" w:cstheme="minorHAnsi"/>
          <w:szCs w:val="20"/>
          <w:lang w:eastAsia="en-AU"/>
        </w:rPr>
        <w:t>All appointmen</w:t>
      </w:r>
      <w:r>
        <w:rPr>
          <w:rFonts w:eastAsia="Times New Roman" w:cstheme="minorHAnsi"/>
          <w:szCs w:val="20"/>
          <w:lang w:eastAsia="en-AU"/>
        </w:rPr>
        <w:t>ts will be confirmed in writing</w:t>
      </w:r>
    </w:p>
    <w:p w:rsidR="005F3B7A" w:rsidRDefault="00634D1F" w:rsidP="002B39BA">
      <w:pPr>
        <w:pStyle w:val="Heading2"/>
        <w:rPr>
          <w:lang w:val="en-US"/>
        </w:rPr>
      </w:pPr>
      <w:r>
        <w:rPr>
          <w:lang w:val="en-US"/>
        </w:rPr>
        <w:t>Tenure</w:t>
      </w:r>
      <w:r w:rsidR="002B39BA">
        <w:rPr>
          <w:lang w:val="en-US"/>
        </w:rPr>
        <w:t>:</w:t>
      </w:r>
    </w:p>
    <w:p w:rsidR="00634D1F" w:rsidRPr="00634D1F" w:rsidRDefault="00634D1F" w:rsidP="00634D1F">
      <w:pPr>
        <w:numPr>
          <w:ilvl w:val="0"/>
          <w:numId w:val="19"/>
        </w:numPr>
        <w:contextualSpacing/>
        <w:rPr>
          <w:rFonts w:eastAsia="Times New Roman" w:cstheme="minorHAnsi"/>
          <w:szCs w:val="20"/>
          <w:lang w:eastAsia="en-AU"/>
        </w:rPr>
      </w:pPr>
      <w:r w:rsidRPr="00634D1F">
        <w:rPr>
          <w:rFonts w:eastAsia="Times New Roman" w:cstheme="minorHAnsi"/>
          <w:szCs w:val="20"/>
          <w:lang w:eastAsia="en-AU"/>
        </w:rPr>
        <w:t>Coaches will typically be appointed for no more than two consecutive years with any particular team to ensure players are exposed t</w:t>
      </w:r>
      <w:r>
        <w:rPr>
          <w:rFonts w:eastAsia="Times New Roman" w:cstheme="minorHAnsi"/>
          <w:szCs w:val="20"/>
          <w:lang w:eastAsia="en-AU"/>
        </w:rPr>
        <w:t>o a wide variety of instruction</w:t>
      </w:r>
    </w:p>
    <w:p w:rsidR="00634D1F" w:rsidRPr="00634D1F" w:rsidRDefault="00634D1F" w:rsidP="00634D1F">
      <w:pPr>
        <w:numPr>
          <w:ilvl w:val="0"/>
          <w:numId w:val="19"/>
        </w:numPr>
        <w:contextualSpacing/>
        <w:rPr>
          <w:rFonts w:eastAsia="Times New Roman" w:cstheme="minorHAnsi"/>
          <w:szCs w:val="20"/>
          <w:lang w:eastAsia="en-AU"/>
        </w:rPr>
      </w:pPr>
      <w:r w:rsidRPr="00634D1F">
        <w:rPr>
          <w:rFonts w:eastAsia="Times New Roman" w:cstheme="minorHAnsi"/>
          <w:szCs w:val="20"/>
          <w:lang w:eastAsia="en-AU"/>
        </w:rPr>
        <w:t xml:space="preserve">For an applicant to be eligible for a third consecutive year coaching the same group of players, the </w:t>
      </w:r>
      <w:r w:rsidRPr="00634D1F">
        <w:rPr>
          <w:rFonts w:eastAsia="Times New Roman" w:cstheme="minorHAnsi"/>
          <w:bCs/>
          <w:szCs w:val="20"/>
          <w:lang w:eastAsia="en-AU"/>
        </w:rPr>
        <w:t>DCWFC</w:t>
      </w:r>
      <w:r w:rsidRPr="00634D1F">
        <w:rPr>
          <w:rFonts w:eastAsia="Times New Roman" w:cstheme="minorHAnsi"/>
          <w:szCs w:val="20"/>
          <w:lang w:eastAsia="en-AU"/>
        </w:rPr>
        <w:t xml:space="preserve"> committee will consider the following:</w:t>
      </w:r>
    </w:p>
    <w:p w:rsidR="00634D1F" w:rsidRPr="00634D1F" w:rsidRDefault="00634D1F" w:rsidP="00634D1F">
      <w:pPr>
        <w:numPr>
          <w:ilvl w:val="2"/>
          <w:numId w:val="19"/>
        </w:numPr>
        <w:contextualSpacing/>
        <w:rPr>
          <w:rFonts w:eastAsia="Times New Roman" w:cstheme="minorHAnsi"/>
          <w:szCs w:val="20"/>
          <w:lang w:eastAsia="en-AU"/>
        </w:rPr>
      </w:pPr>
      <w:r w:rsidRPr="00634D1F">
        <w:rPr>
          <w:rFonts w:eastAsia="Times New Roman" w:cstheme="minorHAnsi"/>
          <w:szCs w:val="20"/>
          <w:lang w:eastAsia="en-AU"/>
        </w:rPr>
        <w:t>The applicant has not been placed with another team</w:t>
      </w:r>
    </w:p>
    <w:p w:rsidR="00634D1F" w:rsidRPr="00634D1F" w:rsidRDefault="00634D1F" w:rsidP="00634D1F">
      <w:pPr>
        <w:numPr>
          <w:ilvl w:val="2"/>
          <w:numId w:val="19"/>
        </w:numPr>
        <w:contextualSpacing/>
        <w:rPr>
          <w:rFonts w:eastAsia="Times New Roman" w:cstheme="minorHAnsi"/>
          <w:szCs w:val="20"/>
          <w:lang w:eastAsia="en-AU"/>
        </w:rPr>
      </w:pPr>
      <w:r w:rsidRPr="00634D1F">
        <w:rPr>
          <w:rFonts w:eastAsia="Times New Roman" w:cstheme="minorHAnsi"/>
          <w:szCs w:val="20"/>
          <w:lang w:eastAsia="en-AU"/>
        </w:rPr>
        <w:t>A suitable replacement candidate has not applied</w:t>
      </w:r>
    </w:p>
    <w:p w:rsidR="00634D1F" w:rsidRPr="00634D1F" w:rsidRDefault="00634D1F" w:rsidP="00634D1F">
      <w:pPr>
        <w:numPr>
          <w:ilvl w:val="2"/>
          <w:numId w:val="19"/>
        </w:numPr>
        <w:contextualSpacing/>
        <w:rPr>
          <w:rFonts w:eastAsia="Times New Roman" w:cstheme="minorHAnsi"/>
          <w:szCs w:val="20"/>
          <w:lang w:eastAsia="en-AU"/>
        </w:rPr>
      </w:pPr>
      <w:r w:rsidRPr="00634D1F">
        <w:rPr>
          <w:rFonts w:eastAsia="Times New Roman" w:cstheme="minorHAnsi"/>
          <w:szCs w:val="20"/>
          <w:lang w:eastAsia="en-AU"/>
        </w:rPr>
        <w:t>Considerable effort has been made to find a suitable applicant without any success</w:t>
      </w:r>
    </w:p>
    <w:p w:rsidR="00634D1F" w:rsidRPr="00DA02C2" w:rsidRDefault="00634D1F" w:rsidP="00634D1F">
      <w:pPr>
        <w:pStyle w:val="ListParagraph"/>
        <w:widowControl w:val="0"/>
        <w:numPr>
          <w:ilvl w:val="0"/>
          <w:numId w:val="19"/>
        </w:numPr>
        <w:autoSpaceDE w:val="0"/>
        <w:autoSpaceDN w:val="0"/>
        <w:adjustRightInd w:val="0"/>
        <w:rPr>
          <w:rFonts w:cstheme="minorHAnsi"/>
          <w:b/>
          <w:szCs w:val="20"/>
          <w:lang w:val="en-US"/>
        </w:rPr>
      </w:pPr>
      <w:r w:rsidRPr="00634D1F">
        <w:rPr>
          <w:rFonts w:eastAsia="Times New Roman" w:cstheme="minorHAnsi"/>
          <w:szCs w:val="20"/>
          <w:lang w:eastAsia="en-AU"/>
        </w:rPr>
        <w:t>Coaching tenure will be reset where an applicant does not coach for a season or is appointed to coach a different group of players</w:t>
      </w:r>
    </w:p>
    <w:p w:rsidR="00DA02C2" w:rsidRDefault="00DA02C2" w:rsidP="00DA02C2">
      <w:pPr>
        <w:widowControl w:val="0"/>
        <w:autoSpaceDE w:val="0"/>
        <w:autoSpaceDN w:val="0"/>
        <w:adjustRightInd w:val="0"/>
        <w:rPr>
          <w:rFonts w:cstheme="minorHAnsi"/>
          <w:b/>
          <w:szCs w:val="20"/>
          <w:lang w:val="en-US"/>
        </w:rPr>
      </w:pPr>
    </w:p>
    <w:p w:rsidR="00DA02C2" w:rsidRDefault="00DA02C2" w:rsidP="00DA02C2">
      <w:pPr>
        <w:pStyle w:val="Heading2"/>
        <w:rPr>
          <w:lang w:val="en-US"/>
        </w:rPr>
      </w:pPr>
      <w:r>
        <w:rPr>
          <w:lang w:val="en-US"/>
        </w:rPr>
        <w:lastRenderedPageBreak/>
        <w:t>Accreditation</w:t>
      </w:r>
      <w:r>
        <w:rPr>
          <w:lang w:val="en-US"/>
        </w:rPr>
        <w:t>:</w:t>
      </w:r>
    </w:p>
    <w:p w:rsidR="00DA02C2" w:rsidRPr="00DA02C2" w:rsidRDefault="00DA02C2" w:rsidP="00DA02C2">
      <w:pPr>
        <w:numPr>
          <w:ilvl w:val="0"/>
          <w:numId w:val="20"/>
        </w:numPr>
        <w:contextualSpacing/>
        <w:rPr>
          <w:rFonts w:eastAsia="Times New Roman" w:cstheme="minorHAnsi"/>
          <w:szCs w:val="20"/>
          <w:lang w:eastAsia="en-AU"/>
        </w:rPr>
      </w:pPr>
      <w:r w:rsidRPr="00DA02C2">
        <w:rPr>
          <w:rFonts w:eastAsia="Times New Roman" w:cstheme="minorHAnsi"/>
          <w:szCs w:val="20"/>
          <w:lang w:eastAsia="en-AU"/>
        </w:rPr>
        <w:t xml:space="preserve">The Northern Football Netball League (NFNL) requires all coaches to attain minimum Level 1 Football coaching accreditation. The </w:t>
      </w:r>
      <w:r w:rsidRPr="00DA02C2">
        <w:rPr>
          <w:rFonts w:eastAsia="Times New Roman" w:cstheme="minorHAnsi"/>
          <w:bCs/>
          <w:szCs w:val="20"/>
          <w:lang w:eastAsia="en-AU"/>
        </w:rPr>
        <w:t>DCWFC</w:t>
      </w:r>
      <w:r w:rsidRPr="00DA02C2">
        <w:rPr>
          <w:rFonts w:eastAsia="Times New Roman" w:cstheme="minorHAnsi"/>
          <w:szCs w:val="20"/>
          <w:lang w:eastAsia="en-AU"/>
        </w:rPr>
        <w:t xml:space="preserve"> will sponsor all coaches to attend training</w:t>
      </w:r>
      <w:r>
        <w:rPr>
          <w:rFonts w:eastAsia="Times New Roman" w:cstheme="minorHAnsi"/>
          <w:szCs w:val="20"/>
          <w:lang w:eastAsia="en-AU"/>
        </w:rPr>
        <w:t xml:space="preserve"> to attain these qualifications</w:t>
      </w:r>
    </w:p>
    <w:p w:rsidR="00DA02C2" w:rsidRPr="00DA02C2" w:rsidRDefault="00DA02C2" w:rsidP="00DA02C2">
      <w:pPr>
        <w:numPr>
          <w:ilvl w:val="0"/>
          <w:numId w:val="20"/>
        </w:numPr>
        <w:contextualSpacing/>
        <w:rPr>
          <w:rFonts w:eastAsia="Times New Roman" w:cstheme="minorHAnsi"/>
          <w:szCs w:val="20"/>
          <w:lang w:eastAsia="en-AU"/>
        </w:rPr>
      </w:pPr>
      <w:r w:rsidRPr="00DA02C2">
        <w:rPr>
          <w:rFonts w:eastAsia="Times New Roman" w:cstheme="minorHAnsi"/>
          <w:szCs w:val="20"/>
          <w:lang w:eastAsia="en-AU"/>
        </w:rPr>
        <w:t xml:space="preserve">Where it is considered appropriate, the </w:t>
      </w:r>
      <w:r w:rsidRPr="00DA02C2">
        <w:rPr>
          <w:rFonts w:eastAsia="Times New Roman" w:cstheme="minorHAnsi"/>
          <w:bCs/>
          <w:szCs w:val="20"/>
          <w:lang w:eastAsia="en-AU"/>
        </w:rPr>
        <w:t>DCWFC</w:t>
      </w:r>
      <w:r w:rsidRPr="00DA02C2">
        <w:rPr>
          <w:rFonts w:eastAsia="Times New Roman" w:cstheme="minorHAnsi"/>
          <w:szCs w:val="20"/>
          <w:lang w:eastAsia="en-AU"/>
        </w:rPr>
        <w:t xml:space="preserve"> will also encourage any coach to obtai</w:t>
      </w:r>
      <w:r>
        <w:rPr>
          <w:rFonts w:eastAsia="Times New Roman" w:cstheme="minorHAnsi"/>
          <w:szCs w:val="20"/>
          <w:lang w:eastAsia="en-AU"/>
        </w:rPr>
        <w:t>n his/her Level 2 accreditation</w:t>
      </w:r>
    </w:p>
    <w:p w:rsidR="00DA02C2" w:rsidRPr="00DA02C2" w:rsidRDefault="00DA02C2" w:rsidP="00DA02C2">
      <w:pPr>
        <w:numPr>
          <w:ilvl w:val="0"/>
          <w:numId w:val="20"/>
        </w:numPr>
        <w:contextualSpacing/>
        <w:rPr>
          <w:rFonts w:eastAsia="Times New Roman" w:cstheme="minorHAnsi"/>
          <w:szCs w:val="20"/>
          <w:lang w:eastAsia="en-AU"/>
        </w:rPr>
      </w:pPr>
      <w:r w:rsidRPr="00DA02C2">
        <w:rPr>
          <w:rFonts w:eastAsia="Times New Roman" w:cstheme="minorHAnsi"/>
          <w:szCs w:val="20"/>
          <w:lang w:eastAsia="en-AU"/>
        </w:rPr>
        <w:t>Consistent with state legislation and NFNL policy, all coaches, trainers and team officials are required to obtain a valid Working with Children C</w:t>
      </w:r>
      <w:r>
        <w:rPr>
          <w:rFonts w:eastAsia="Times New Roman" w:cstheme="minorHAnsi"/>
          <w:szCs w:val="20"/>
          <w:lang w:eastAsia="en-AU"/>
        </w:rPr>
        <w:t>heck</w:t>
      </w:r>
      <w:bookmarkStart w:id="0" w:name="_GoBack"/>
      <w:bookmarkEnd w:id="0"/>
    </w:p>
    <w:p w:rsidR="00DA02C2" w:rsidRPr="00DA02C2" w:rsidRDefault="00DA02C2" w:rsidP="00DA02C2">
      <w:pPr>
        <w:widowControl w:val="0"/>
        <w:autoSpaceDE w:val="0"/>
        <w:autoSpaceDN w:val="0"/>
        <w:adjustRightInd w:val="0"/>
        <w:rPr>
          <w:rFonts w:cstheme="minorHAnsi"/>
          <w:b/>
          <w:szCs w:val="20"/>
          <w:lang w:val="en-US"/>
        </w:rPr>
      </w:pPr>
    </w:p>
    <w:sectPr w:rsidR="00DA02C2" w:rsidRPr="00DA02C2" w:rsidSect="00067944">
      <w:headerReference w:type="default" r:id="rId9"/>
      <w:footerReference w:type="default" r:id="rId10"/>
      <w:pgSz w:w="11906" w:h="16838"/>
      <w:pgMar w:top="1440" w:right="1440" w:bottom="1440" w:left="1440" w:header="708"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D79" w:rsidRDefault="00EA3D79" w:rsidP="004917CA">
      <w:pPr>
        <w:spacing w:after="0"/>
      </w:pPr>
      <w:r>
        <w:separator/>
      </w:r>
    </w:p>
  </w:endnote>
  <w:endnote w:type="continuationSeparator" w:id="0">
    <w:p w:rsidR="00EA3D79" w:rsidRDefault="00EA3D79" w:rsidP="004917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8"/>
        <w:szCs w:val="18"/>
      </w:rPr>
      <w:id w:val="-192381419"/>
      <w:docPartObj>
        <w:docPartGallery w:val="Page Numbers (Bottom of Page)"/>
        <w:docPartUnique/>
      </w:docPartObj>
    </w:sdtPr>
    <w:sdtEndPr/>
    <w:sdtContent>
      <w:p w:rsidR="00067944" w:rsidRPr="00790320" w:rsidRDefault="00790320" w:rsidP="00790320">
        <w:pPr>
          <w:pStyle w:val="Footer"/>
          <w:rPr>
            <w:b/>
            <w:sz w:val="18"/>
            <w:szCs w:val="18"/>
          </w:rPr>
        </w:pPr>
        <w:r w:rsidRPr="00790320">
          <w:rPr>
            <w:b/>
            <w:sz w:val="18"/>
            <w:szCs w:val="18"/>
          </w:rPr>
          <w:t>Diamond Creek Women’s Football Club</w:t>
        </w:r>
        <w:r w:rsidRPr="00790320">
          <w:rPr>
            <w:b/>
            <w:sz w:val="18"/>
            <w:szCs w:val="18"/>
          </w:rPr>
          <w:tab/>
        </w:r>
        <w:r w:rsidR="005F3B7A">
          <w:rPr>
            <w:b/>
            <w:sz w:val="18"/>
            <w:szCs w:val="18"/>
          </w:rPr>
          <w:t xml:space="preserve">                     </w:t>
        </w:r>
        <w:r w:rsidR="00B87264">
          <w:rPr>
            <w:b/>
            <w:sz w:val="18"/>
            <w:szCs w:val="18"/>
          </w:rPr>
          <w:t xml:space="preserve">                  Reviewed:  October</w:t>
        </w:r>
        <w:r w:rsidR="00DA02C2">
          <w:rPr>
            <w:b/>
            <w:sz w:val="18"/>
            <w:szCs w:val="18"/>
          </w:rPr>
          <w:t xml:space="preserve"> 2017</w:t>
        </w:r>
        <w:r w:rsidRPr="00790320">
          <w:rPr>
            <w:b/>
            <w:sz w:val="18"/>
            <w:szCs w:val="18"/>
          </w:rPr>
          <w:tab/>
        </w:r>
        <w:r w:rsidR="00067944" w:rsidRPr="00790320">
          <w:rPr>
            <w:b/>
            <w:sz w:val="18"/>
            <w:szCs w:val="18"/>
          </w:rPr>
          <w:t xml:space="preserve">Page | </w:t>
        </w:r>
        <w:r w:rsidR="00067944" w:rsidRPr="00790320">
          <w:rPr>
            <w:b/>
            <w:sz w:val="18"/>
            <w:szCs w:val="18"/>
          </w:rPr>
          <w:fldChar w:fldCharType="begin"/>
        </w:r>
        <w:r w:rsidR="00067944" w:rsidRPr="00790320">
          <w:rPr>
            <w:b/>
            <w:sz w:val="18"/>
            <w:szCs w:val="18"/>
          </w:rPr>
          <w:instrText xml:space="preserve"> PAGE   \* MERGEFORMAT </w:instrText>
        </w:r>
        <w:r w:rsidR="00067944" w:rsidRPr="00790320">
          <w:rPr>
            <w:b/>
            <w:sz w:val="18"/>
            <w:szCs w:val="18"/>
          </w:rPr>
          <w:fldChar w:fldCharType="separate"/>
        </w:r>
        <w:r w:rsidR="00DA02C2">
          <w:rPr>
            <w:b/>
            <w:noProof/>
            <w:sz w:val="18"/>
            <w:szCs w:val="18"/>
          </w:rPr>
          <w:t>2</w:t>
        </w:r>
        <w:r w:rsidR="00067944" w:rsidRPr="00790320">
          <w:rPr>
            <w:b/>
            <w:noProof/>
            <w:sz w:val="18"/>
            <w:szCs w:val="18"/>
          </w:rPr>
          <w:fldChar w:fldCharType="end"/>
        </w:r>
        <w:r w:rsidR="00067944" w:rsidRPr="00790320">
          <w:rPr>
            <w:b/>
            <w:sz w:val="18"/>
            <w:szCs w:val="1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D79" w:rsidRDefault="00EA3D79" w:rsidP="004917CA">
      <w:pPr>
        <w:spacing w:after="0"/>
      </w:pPr>
      <w:r>
        <w:separator/>
      </w:r>
    </w:p>
  </w:footnote>
  <w:footnote w:type="continuationSeparator" w:id="0">
    <w:p w:rsidR="00EA3D79" w:rsidRDefault="00EA3D79" w:rsidP="004917C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33" w:rsidRDefault="00C85333" w:rsidP="00790320">
    <w:pPr>
      <w:pStyle w:val="Header"/>
      <w:tabs>
        <w:tab w:val="clear" w:pos="4513"/>
        <w:tab w:val="clear" w:pos="9026"/>
        <w:tab w:val="center" w:pos="8460"/>
        <w:tab w:val="right" w:pos="9900"/>
      </w:tabs>
    </w:pPr>
    <w:r>
      <w:rPr>
        <w:noProof/>
        <w:lang w:val="en-US"/>
      </w:rPr>
      <mc:AlternateContent>
        <mc:Choice Requires="wps">
          <w:drawing>
            <wp:anchor distT="0" distB="0" distL="114300" distR="114300" simplePos="0" relativeHeight="251659264" behindDoc="0" locked="0" layoutInCell="1" allowOverlap="1" wp14:anchorId="680DAF47" wp14:editId="700A1CB1">
              <wp:simplePos x="0" y="0"/>
              <wp:positionH relativeFrom="column">
                <wp:posOffset>-22860</wp:posOffset>
              </wp:positionH>
              <wp:positionV relativeFrom="paragraph">
                <wp:posOffset>266700</wp:posOffset>
              </wp:positionV>
              <wp:extent cx="2369820" cy="29718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297180"/>
                      </a:xfrm>
                      <a:prstGeom prst="rect">
                        <a:avLst/>
                      </a:prstGeom>
                      <a:solidFill>
                        <a:srgbClr val="FFFFFF"/>
                      </a:solidFill>
                      <a:ln w="9525">
                        <a:noFill/>
                        <a:miter lim="800000"/>
                        <a:headEnd/>
                        <a:tailEnd/>
                      </a:ln>
                    </wps:spPr>
                    <wps:txbx>
                      <w:txbxContent>
                        <w:p w:rsidR="00E17346" w:rsidRPr="00790320" w:rsidRDefault="00790320" w:rsidP="00790320">
                          <w:pPr>
                            <w:spacing w:after="60" w:line="276" w:lineRule="auto"/>
                            <w:rPr>
                              <w:b/>
                              <w:szCs w:val="20"/>
                            </w:rPr>
                          </w:pPr>
                          <w:r>
                            <w:rPr>
                              <w:b/>
                              <w:szCs w:val="20"/>
                            </w:rPr>
                            <w:t xml:space="preserve">DCWFC </w:t>
                          </w:r>
                          <w:r w:rsidR="002315A4">
                            <w:rPr>
                              <w:b/>
                              <w:szCs w:val="20"/>
                            </w:rPr>
                            <w:t>Policies and Procedures</w:t>
                          </w:r>
                        </w:p>
                        <w:p w:rsidR="00E17346" w:rsidRPr="00E17346" w:rsidRDefault="00E17346" w:rsidP="00790320">
                          <w:pPr>
                            <w:spacing w:after="6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21pt;width:186.6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" stroked="f">
              <v:textbox>
                <w:txbxContent>
                  <w:p w:rsidR="00E17346" w:rsidRPr="00790320" w:rsidRDefault="00790320" w:rsidP="00790320">
                    <w:pPr>
                      <w:spacing w:after="60" w:line="276" w:lineRule="auto"/>
                      <w:rPr>
                        <w:b/>
                        <w:szCs w:val="20"/>
                      </w:rPr>
                    </w:pPr>
                    <w:r>
                      <w:rPr>
                        <w:b/>
                        <w:szCs w:val="20"/>
                      </w:rPr>
                      <w:t xml:space="preserve">DCWFC </w:t>
                    </w:r>
                    <w:r w:rsidR="002315A4">
                      <w:rPr>
                        <w:b/>
                        <w:szCs w:val="20"/>
                      </w:rPr>
                      <w:t>Policies and Procedures</w:t>
                    </w:r>
                  </w:p>
                  <w:p w:rsidR="00E17346" w:rsidRPr="00E17346" w:rsidRDefault="00E17346" w:rsidP="00790320">
                    <w:pPr>
                      <w:spacing w:after="60"/>
                      <w:rPr>
                        <w:sz w:val="18"/>
                        <w:szCs w:val="18"/>
                      </w:rPr>
                    </w:pPr>
                  </w:p>
                </w:txbxContent>
              </v:textbox>
            </v:shape>
          </w:pict>
        </mc:Fallback>
      </mc:AlternateContent>
    </w:r>
    <w:r>
      <w:tab/>
    </w:r>
    <w:r w:rsidR="00790320">
      <w:rPr>
        <w:noProof/>
        <w:lang w:val="en-US"/>
      </w:rPr>
      <w:drawing>
        <wp:inline distT="0" distB="0" distL="0" distR="0" wp14:anchorId="4EFBB3B4" wp14:editId="2929CE8B">
          <wp:extent cx="426720" cy="606104"/>
          <wp:effectExtent l="0" t="0" r="0" b="381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217" cy="60823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6512"/>
    <w:multiLevelType w:val="multilevel"/>
    <w:tmpl w:val="275428BE"/>
    <w:lvl w:ilvl="0">
      <w:start w:val="1"/>
      <w:numFmt w:val="decimalZero"/>
      <w:pStyle w:val="TableList"/>
      <w:lvlText w:val="%1"/>
      <w:lvlJc w:val="left"/>
      <w:pPr>
        <w:ind w:left="340" w:hanging="340"/>
      </w:pPr>
      <w:rPr>
        <w:rFonts w:ascii="Arial" w:hAnsi="Arial" w:hint="default"/>
        <w:sz w:val="18"/>
      </w:rPr>
    </w:lvl>
    <w:lvl w:ilvl="1">
      <w:start w:val="1"/>
      <w:numFmt w:val="none"/>
      <w:lvlText w:val=""/>
      <w:lvlJc w:val="left"/>
      <w:pPr>
        <w:ind w:left="680" w:hanging="340"/>
      </w:pPr>
      <w:rPr>
        <w:rFonts w:hint="default"/>
      </w:rPr>
    </w:lvl>
    <w:lvl w:ilvl="2">
      <w:start w:val="1"/>
      <w:numFmt w:val="none"/>
      <w:lvlText w:val=""/>
      <w:lvlJc w:val="righ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righ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right"/>
      <w:pPr>
        <w:ind w:left="3060" w:hanging="340"/>
      </w:pPr>
      <w:rPr>
        <w:rFonts w:hint="default"/>
      </w:rPr>
    </w:lvl>
  </w:abstractNum>
  <w:abstractNum w:abstractNumId="1">
    <w:nsid w:val="096D5946"/>
    <w:multiLevelType w:val="hybridMultilevel"/>
    <w:tmpl w:val="4D3A2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91FBC"/>
    <w:multiLevelType w:val="multilevel"/>
    <w:tmpl w:val="4202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9F109B"/>
    <w:multiLevelType w:val="hybridMultilevel"/>
    <w:tmpl w:val="9B7C4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017737"/>
    <w:multiLevelType w:val="hybridMultilevel"/>
    <w:tmpl w:val="84A88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8F7B70"/>
    <w:multiLevelType w:val="hybridMultilevel"/>
    <w:tmpl w:val="87BE0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463F61"/>
    <w:multiLevelType w:val="hybridMultilevel"/>
    <w:tmpl w:val="367A5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142551"/>
    <w:multiLevelType w:val="multilevel"/>
    <w:tmpl w:val="9FA0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10367B"/>
    <w:multiLevelType w:val="hybridMultilevel"/>
    <w:tmpl w:val="8C9E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30242F"/>
    <w:multiLevelType w:val="multilevel"/>
    <w:tmpl w:val="B1441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2F49B0"/>
    <w:multiLevelType w:val="hybridMultilevel"/>
    <w:tmpl w:val="71FAD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AAE43E9"/>
    <w:multiLevelType w:val="hybridMultilevel"/>
    <w:tmpl w:val="F3E66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69C6F39"/>
    <w:multiLevelType w:val="hybridMultilevel"/>
    <w:tmpl w:val="5A7A9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01316AB"/>
    <w:multiLevelType w:val="hybridMultilevel"/>
    <w:tmpl w:val="A79A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CF552E"/>
    <w:multiLevelType w:val="hybridMultilevel"/>
    <w:tmpl w:val="3C26F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3FF09EE"/>
    <w:multiLevelType w:val="hybridMultilevel"/>
    <w:tmpl w:val="4D6C9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8653BC2"/>
    <w:multiLevelType w:val="hybridMultilevel"/>
    <w:tmpl w:val="80D85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53656E4"/>
    <w:multiLevelType w:val="hybridMultilevel"/>
    <w:tmpl w:val="3CF03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E887059"/>
    <w:multiLevelType w:val="hybridMultilevel"/>
    <w:tmpl w:val="6B949EF8"/>
    <w:lvl w:ilvl="0" w:tplc="B868024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3"/>
  </w:num>
  <w:num w:numId="3">
    <w:abstractNumId w:val="0"/>
  </w:num>
  <w:num w:numId="4">
    <w:abstractNumId w:val="11"/>
  </w:num>
  <w:num w:numId="5">
    <w:abstractNumId w:val="8"/>
  </w:num>
  <w:num w:numId="6">
    <w:abstractNumId w:val="18"/>
  </w:num>
  <w:num w:numId="7">
    <w:abstractNumId w:val="15"/>
  </w:num>
  <w:num w:numId="8">
    <w:abstractNumId w:val="10"/>
  </w:num>
  <w:num w:numId="9">
    <w:abstractNumId w:val="12"/>
  </w:num>
  <w:num w:numId="10">
    <w:abstractNumId w:val="5"/>
  </w:num>
  <w:num w:numId="11">
    <w:abstractNumId w:val="6"/>
  </w:num>
  <w:num w:numId="12">
    <w:abstractNumId w:val="13"/>
  </w:num>
  <w:num w:numId="13">
    <w:abstractNumId w:val="4"/>
  </w:num>
  <w:num w:numId="14">
    <w:abstractNumId w:val="14"/>
  </w:num>
  <w:num w:numId="15">
    <w:abstractNumId w:val="17"/>
  </w:num>
  <w:num w:numId="16">
    <w:abstractNumId w:val="2"/>
  </w:num>
  <w:num w:numId="17">
    <w:abstractNumId w:val="9"/>
  </w:num>
  <w:num w:numId="18">
    <w:abstractNumId w:val="9"/>
    <w:lvlOverride w:ilvl="1">
      <w:lvl w:ilvl="1">
        <w:numFmt w:val="bullet"/>
        <w:lvlText w:val=""/>
        <w:lvlJc w:val="left"/>
        <w:pPr>
          <w:tabs>
            <w:tab w:val="num" w:pos="1440"/>
          </w:tabs>
          <w:ind w:left="1440" w:hanging="360"/>
        </w:pPr>
        <w:rPr>
          <w:rFonts w:ascii="Symbol" w:hAnsi="Symbol" w:hint="default"/>
          <w:sz w:val="20"/>
        </w:rPr>
      </w:lvl>
    </w:lvlOverride>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D5B"/>
    <w:rsid w:val="00067944"/>
    <w:rsid w:val="000A10EB"/>
    <w:rsid w:val="000B07AF"/>
    <w:rsid w:val="000D44D3"/>
    <w:rsid w:val="00107F42"/>
    <w:rsid w:val="00124E16"/>
    <w:rsid w:val="0013553E"/>
    <w:rsid w:val="0015297B"/>
    <w:rsid w:val="00153D5B"/>
    <w:rsid w:val="00185A08"/>
    <w:rsid w:val="001866B8"/>
    <w:rsid w:val="001A41E8"/>
    <w:rsid w:val="001D0D60"/>
    <w:rsid w:val="001E4F7B"/>
    <w:rsid w:val="00200C53"/>
    <w:rsid w:val="002315A4"/>
    <w:rsid w:val="002456BE"/>
    <w:rsid w:val="002A176F"/>
    <w:rsid w:val="002B39BA"/>
    <w:rsid w:val="002B600E"/>
    <w:rsid w:val="002B7BBC"/>
    <w:rsid w:val="002E085D"/>
    <w:rsid w:val="002E5E45"/>
    <w:rsid w:val="00316DFA"/>
    <w:rsid w:val="00324679"/>
    <w:rsid w:val="0034211F"/>
    <w:rsid w:val="003450C2"/>
    <w:rsid w:val="003615EF"/>
    <w:rsid w:val="003655C9"/>
    <w:rsid w:val="00375BCA"/>
    <w:rsid w:val="003951CB"/>
    <w:rsid w:val="003A1D44"/>
    <w:rsid w:val="003B1D82"/>
    <w:rsid w:val="003B6769"/>
    <w:rsid w:val="003C129E"/>
    <w:rsid w:val="003C406B"/>
    <w:rsid w:val="003D5881"/>
    <w:rsid w:val="004124D1"/>
    <w:rsid w:val="00415B71"/>
    <w:rsid w:val="00431344"/>
    <w:rsid w:val="00431C26"/>
    <w:rsid w:val="00435E77"/>
    <w:rsid w:val="004558F1"/>
    <w:rsid w:val="00464312"/>
    <w:rsid w:val="00475EA0"/>
    <w:rsid w:val="004917CA"/>
    <w:rsid w:val="004B22D7"/>
    <w:rsid w:val="004C342E"/>
    <w:rsid w:val="004D3203"/>
    <w:rsid w:val="004E1C12"/>
    <w:rsid w:val="0052243A"/>
    <w:rsid w:val="00543881"/>
    <w:rsid w:val="00544D89"/>
    <w:rsid w:val="00546608"/>
    <w:rsid w:val="005576CD"/>
    <w:rsid w:val="00596D66"/>
    <w:rsid w:val="005C5A90"/>
    <w:rsid w:val="005C7DD5"/>
    <w:rsid w:val="005D406B"/>
    <w:rsid w:val="005E5135"/>
    <w:rsid w:val="005F3B7A"/>
    <w:rsid w:val="00601038"/>
    <w:rsid w:val="006117D9"/>
    <w:rsid w:val="00634D1F"/>
    <w:rsid w:val="00645BEB"/>
    <w:rsid w:val="00657F6E"/>
    <w:rsid w:val="0066578D"/>
    <w:rsid w:val="00670D19"/>
    <w:rsid w:val="00685A57"/>
    <w:rsid w:val="00692971"/>
    <w:rsid w:val="006E6E75"/>
    <w:rsid w:val="007368FB"/>
    <w:rsid w:val="00750F9A"/>
    <w:rsid w:val="00755F6B"/>
    <w:rsid w:val="007606A5"/>
    <w:rsid w:val="00760F78"/>
    <w:rsid w:val="00783956"/>
    <w:rsid w:val="00790320"/>
    <w:rsid w:val="007D3250"/>
    <w:rsid w:val="007D629A"/>
    <w:rsid w:val="007E12C7"/>
    <w:rsid w:val="00825809"/>
    <w:rsid w:val="00846794"/>
    <w:rsid w:val="008645E7"/>
    <w:rsid w:val="008F3D1C"/>
    <w:rsid w:val="00901798"/>
    <w:rsid w:val="00914705"/>
    <w:rsid w:val="00936056"/>
    <w:rsid w:val="00955DF9"/>
    <w:rsid w:val="009572F2"/>
    <w:rsid w:val="00991218"/>
    <w:rsid w:val="00992A6F"/>
    <w:rsid w:val="009E6DCA"/>
    <w:rsid w:val="00A25FDE"/>
    <w:rsid w:val="00A419C6"/>
    <w:rsid w:val="00A66963"/>
    <w:rsid w:val="00A717A0"/>
    <w:rsid w:val="00A833DE"/>
    <w:rsid w:val="00A93C8E"/>
    <w:rsid w:val="00AA4A27"/>
    <w:rsid w:val="00AB158D"/>
    <w:rsid w:val="00AB298F"/>
    <w:rsid w:val="00AE21BE"/>
    <w:rsid w:val="00B04399"/>
    <w:rsid w:val="00B33FFD"/>
    <w:rsid w:val="00B44BA2"/>
    <w:rsid w:val="00B51330"/>
    <w:rsid w:val="00B60B65"/>
    <w:rsid w:val="00B8105E"/>
    <w:rsid w:val="00B83F13"/>
    <w:rsid w:val="00B87264"/>
    <w:rsid w:val="00B978D4"/>
    <w:rsid w:val="00BA44F6"/>
    <w:rsid w:val="00BD5A5C"/>
    <w:rsid w:val="00BF3F1B"/>
    <w:rsid w:val="00C635FF"/>
    <w:rsid w:val="00C85333"/>
    <w:rsid w:val="00CA0447"/>
    <w:rsid w:val="00CB40EB"/>
    <w:rsid w:val="00CE2CFC"/>
    <w:rsid w:val="00CE7924"/>
    <w:rsid w:val="00CF2704"/>
    <w:rsid w:val="00CF2C42"/>
    <w:rsid w:val="00D2120D"/>
    <w:rsid w:val="00D2182B"/>
    <w:rsid w:val="00D2641C"/>
    <w:rsid w:val="00DA02C2"/>
    <w:rsid w:val="00DD3110"/>
    <w:rsid w:val="00DF3EB8"/>
    <w:rsid w:val="00DF796E"/>
    <w:rsid w:val="00E17346"/>
    <w:rsid w:val="00E21EE3"/>
    <w:rsid w:val="00E3606B"/>
    <w:rsid w:val="00E43607"/>
    <w:rsid w:val="00E474C9"/>
    <w:rsid w:val="00E64ACD"/>
    <w:rsid w:val="00EA20A1"/>
    <w:rsid w:val="00EA3D79"/>
    <w:rsid w:val="00EB296C"/>
    <w:rsid w:val="00EC24E7"/>
    <w:rsid w:val="00EF2563"/>
    <w:rsid w:val="00EF357F"/>
    <w:rsid w:val="00F1397E"/>
    <w:rsid w:val="00F21388"/>
    <w:rsid w:val="00F66175"/>
    <w:rsid w:val="00F83F68"/>
    <w:rsid w:val="00F93EC4"/>
    <w:rsid w:val="00FA1F6A"/>
    <w:rsid w:val="00FC0F5B"/>
    <w:rsid w:val="00FC2923"/>
    <w:rsid w:val="00FF70F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06B"/>
    <w:pPr>
      <w:spacing w:line="240" w:lineRule="auto"/>
    </w:pPr>
    <w:rPr>
      <w:sz w:val="20"/>
    </w:rPr>
  </w:style>
  <w:style w:type="paragraph" w:styleId="Heading2">
    <w:name w:val="heading 2"/>
    <w:basedOn w:val="Normal"/>
    <w:next w:val="Normal"/>
    <w:link w:val="Heading2Char"/>
    <w:uiPriority w:val="9"/>
    <w:unhideWhenUsed/>
    <w:qFormat/>
    <w:rsid w:val="00E3606B"/>
    <w:pPr>
      <w:keepNext/>
      <w:keepLines/>
      <w:spacing w:before="120" w:after="6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D5B"/>
    <w:pPr>
      <w:ind w:left="720"/>
      <w:contextualSpacing/>
    </w:pPr>
  </w:style>
  <w:style w:type="paragraph" w:styleId="Header">
    <w:name w:val="header"/>
    <w:basedOn w:val="Normal"/>
    <w:link w:val="HeaderChar"/>
    <w:uiPriority w:val="99"/>
    <w:unhideWhenUsed/>
    <w:rsid w:val="004917CA"/>
    <w:pPr>
      <w:tabs>
        <w:tab w:val="center" w:pos="4513"/>
        <w:tab w:val="right" w:pos="9026"/>
      </w:tabs>
      <w:spacing w:after="0"/>
    </w:pPr>
  </w:style>
  <w:style w:type="character" w:customStyle="1" w:styleId="HeaderChar">
    <w:name w:val="Header Char"/>
    <w:basedOn w:val="DefaultParagraphFont"/>
    <w:link w:val="Header"/>
    <w:uiPriority w:val="99"/>
    <w:rsid w:val="004917CA"/>
  </w:style>
  <w:style w:type="paragraph" w:styleId="Footer">
    <w:name w:val="footer"/>
    <w:basedOn w:val="Normal"/>
    <w:link w:val="FooterChar"/>
    <w:uiPriority w:val="99"/>
    <w:unhideWhenUsed/>
    <w:rsid w:val="004917CA"/>
    <w:pPr>
      <w:tabs>
        <w:tab w:val="center" w:pos="4513"/>
        <w:tab w:val="right" w:pos="9026"/>
      </w:tabs>
      <w:spacing w:after="0"/>
    </w:pPr>
  </w:style>
  <w:style w:type="character" w:customStyle="1" w:styleId="FooterChar">
    <w:name w:val="Footer Char"/>
    <w:basedOn w:val="DefaultParagraphFont"/>
    <w:link w:val="Footer"/>
    <w:uiPriority w:val="99"/>
    <w:rsid w:val="004917CA"/>
  </w:style>
  <w:style w:type="paragraph" w:styleId="BalloonText">
    <w:name w:val="Balloon Text"/>
    <w:basedOn w:val="Normal"/>
    <w:link w:val="BalloonTextChar"/>
    <w:uiPriority w:val="99"/>
    <w:semiHidden/>
    <w:unhideWhenUsed/>
    <w:rsid w:val="005576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6CD"/>
    <w:rPr>
      <w:rFonts w:ascii="Segoe UI" w:hAnsi="Segoe UI" w:cs="Segoe UI"/>
      <w:sz w:val="18"/>
      <w:szCs w:val="18"/>
    </w:rPr>
  </w:style>
  <w:style w:type="paragraph" w:customStyle="1" w:styleId="Spacer">
    <w:name w:val="Spacer"/>
    <w:basedOn w:val="Normal"/>
    <w:qFormat/>
    <w:rsid w:val="005576CD"/>
    <w:pPr>
      <w:spacing w:after="0"/>
    </w:pPr>
    <w:rPr>
      <w:rFonts w:ascii="Arial" w:eastAsia="Cambria" w:hAnsi="Arial" w:cs="Times New Roman"/>
      <w:color w:val="1C1C1C"/>
      <w:spacing w:val="-2"/>
      <w:szCs w:val="24"/>
    </w:rPr>
  </w:style>
  <w:style w:type="paragraph" w:customStyle="1" w:styleId="TableText">
    <w:name w:val="Table Text"/>
    <w:basedOn w:val="BodyText"/>
    <w:link w:val="TableTextChar"/>
    <w:qFormat/>
    <w:rsid w:val="005576CD"/>
    <w:pPr>
      <w:tabs>
        <w:tab w:val="left" w:pos="2268"/>
        <w:tab w:val="left" w:pos="5669"/>
      </w:tabs>
      <w:suppressAutoHyphens/>
      <w:spacing w:after="0" w:line="240" w:lineRule="atLeast"/>
    </w:pPr>
    <w:rPr>
      <w:rFonts w:ascii="Arial" w:eastAsia="Cambria" w:hAnsi="Arial" w:cs="Calibri"/>
      <w:color w:val="1C1C1C"/>
      <w:spacing w:val="-2"/>
      <w:sz w:val="18"/>
      <w:szCs w:val="19"/>
    </w:rPr>
  </w:style>
  <w:style w:type="paragraph" w:customStyle="1" w:styleId="TableHeading">
    <w:name w:val="Table Heading"/>
    <w:basedOn w:val="Normal"/>
    <w:qFormat/>
    <w:rsid w:val="005576CD"/>
    <w:pPr>
      <w:widowControl w:val="0"/>
      <w:tabs>
        <w:tab w:val="left" w:pos="2268"/>
        <w:tab w:val="left" w:pos="5669"/>
      </w:tabs>
      <w:suppressAutoHyphens/>
      <w:autoSpaceDE w:val="0"/>
      <w:autoSpaceDN w:val="0"/>
      <w:adjustRightInd w:val="0"/>
      <w:spacing w:after="0" w:line="240" w:lineRule="atLeast"/>
      <w:textAlignment w:val="center"/>
    </w:pPr>
    <w:rPr>
      <w:rFonts w:ascii="Arial" w:eastAsia="Cambria" w:hAnsi="Arial" w:cs="Calibri"/>
      <w:b/>
      <w:color w:val="000000" w:themeColor="text1"/>
      <w:spacing w:val="-2"/>
      <w:sz w:val="18"/>
      <w:szCs w:val="19"/>
    </w:rPr>
  </w:style>
  <w:style w:type="character" w:styleId="PlaceholderText">
    <w:name w:val="Placeholder Text"/>
    <w:basedOn w:val="DefaultParagraphFont"/>
    <w:uiPriority w:val="99"/>
    <w:semiHidden/>
    <w:rsid w:val="005576CD"/>
    <w:rPr>
      <w:color w:val="808080"/>
    </w:rPr>
  </w:style>
  <w:style w:type="table" w:customStyle="1" w:styleId="TelstraTable">
    <w:name w:val="Telstra_Table"/>
    <w:basedOn w:val="TableNormal"/>
    <w:uiPriority w:val="99"/>
    <w:rsid w:val="005576CD"/>
    <w:pPr>
      <w:spacing w:after="0" w:line="240" w:lineRule="auto"/>
    </w:pPr>
    <w:rPr>
      <w:rFonts w:asciiTheme="majorHAnsi" w:eastAsia="Cambria" w:hAnsiTheme="majorHAnsi" w:cs="Times New Roman"/>
      <w:sz w:val="20"/>
      <w:szCs w:val="20"/>
      <w:lang w:eastAsia="zh-CN"/>
    </w:rPr>
    <w:tblPr>
      <w:tblInd w:w="11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rPr>
      <w:cantSplit/>
    </w:trPr>
    <w:tcPr>
      <w:shd w:val="clear" w:color="auto" w:fill="E9E9E9"/>
    </w:tcPr>
    <w:tblStylePr w:type="firstRow">
      <w:tblPr/>
      <w:trPr>
        <w:cantSplit w:val="0"/>
        <w:tblHeader/>
      </w:trPr>
      <w:tcPr>
        <w:tcBorders>
          <w:top w:val="nil"/>
          <w:left w:val="nil"/>
          <w:bottom w:val="nil"/>
          <w:right w:val="nil"/>
          <w:insideH w:val="nil"/>
          <w:insideV w:val="single" w:sz="6" w:space="0" w:color="FFFFFF" w:themeColor="background1"/>
          <w:tl2br w:val="nil"/>
          <w:tr2bl w:val="nil"/>
        </w:tcBorders>
        <w:shd w:val="clear" w:color="auto" w:fill="00B1EB"/>
        <w:vAlign w:val="center"/>
      </w:tcPr>
    </w:tblStylePr>
  </w:style>
  <w:style w:type="paragraph" w:customStyle="1" w:styleId="TableHeading2">
    <w:name w:val="Table Heading 2"/>
    <w:qFormat/>
    <w:rsid w:val="005576CD"/>
    <w:pPr>
      <w:spacing w:after="0" w:line="220" w:lineRule="atLeast"/>
    </w:pPr>
    <w:rPr>
      <w:rFonts w:ascii="Arial" w:eastAsia="Cambria" w:hAnsi="Arial" w:cs="Calibri"/>
      <w:color w:val="FFFFFF" w:themeColor="background1"/>
      <w:spacing w:val="-2"/>
      <w:sz w:val="18"/>
      <w:szCs w:val="19"/>
    </w:rPr>
  </w:style>
  <w:style w:type="paragraph" w:customStyle="1" w:styleId="TableList">
    <w:name w:val="Table List"/>
    <w:basedOn w:val="TableText"/>
    <w:qFormat/>
    <w:rsid w:val="005576CD"/>
    <w:pPr>
      <w:numPr>
        <w:numId w:val="3"/>
      </w:numPr>
      <w:tabs>
        <w:tab w:val="num" w:pos="360"/>
      </w:tabs>
      <w:ind w:left="0" w:firstLine="0"/>
    </w:pPr>
  </w:style>
  <w:style w:type="character" w:customStyle="1" w:styleId="TableTextChar">
    <w:name w:val="Table Text Char"/>
    <w:basedOn w:val="BodyTextChar"/>
    <w:link w:val="TableText"/>
    <w:rsid w:val="005576CD"/>
    <w:rPr>
      <w:rFonts w:ascii="Arial" w:eastAsia="Cambria" w:hAnsi="Arial" w:cs="Calibri"/>
      <w:color w:val="1C1C1C"/>
      <w:spacing w:val="-2"/>
      <w:sz w:val="18"/>
      <w:szCs w:val="19"/>
    </w:rPr>
  </w:style>
  <w:style w:type="paragraph" w:styleId="BodyText">
    <w:name w:val="Body Text"/>
    <w:basedOn w:val="Normal"/>
    <w:link w:val="BodyTextChar"/>
    <w:uiPriority w:val="99"/>
    <w:semiHidden/>
    <w:unhideWhenUsed/>
    <w:rsid w:val="005576CD"/>
    <w:pPr>
      <w:spacing w:after="120"/>
    </w:pPr>
  </w:style>
  <w:style w:type="character" w:customStyle="1" w:styleId="BodyTextChar">
    <w:name w:val="Body Text Char"/>
    <w:basedOn w:val="DefaultParagraphFont"/>
    <w:link w:val="BodyText"/>
    <w:uiPriority w:val="99"/>
    <w:semiHidden/>
    <w:rsid w:val="005576CD"/>
  </w:style>
  <w:style w:type="table" w:styleId="TableGrid">
    <w:name w:val="Table Grid"/>
    <w:basedOn w:val="TableNormal"/>
    <w:uiPriority w:val="39"/>
    <w:rsid w:val="00F21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635F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C635FF"/>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1">
    <w:name w:val="Light Shading Accent 1"/>
    <w:basedOn w:val="TableNormal"/>
    <w:uiPriority w:val="60"/>
    <w:rsid w:val="00C635FF"/>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List">
    <w:name w:val="Light List"/>
    <w:basedOn w:val="TableNormal"/>
    <w:uiPriority w:val="61"/>
    <w:rsid w:val="00C635F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C635FF"/>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C635F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C635F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1">
    <w:name w:val="Medium Shading 1"/>
    <w:basedOn w:val="TableNormal"/>
    <w:uiPriority w:val="63"/>
    <w:rsid w:val="00C635F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Heading2Char">
    <w:name w:val="Heading 2 Char"/>
    <w:basedOn w:val="DefaultParagraphFont"/>
    <w:link w:val="Heading2"/>
    <w:uiPriority w:val="9"/>
    <w:rsid w:val="00E3606B"/>
    <w:rPr>
      <w:rFonts w:eastAsiaTheme="majorEastAsia" w:cstheme="majorBidi"/>
      <w:b/>
      <w:bCs/>
      <w:sz w:val="20"/>
      <w:szCs w:val="26"/>
    </w:rPr>
  </w:style>
  <w:style w:type="character" w:styleId="Hyperlink">
    <w:name w:val="Hyperlink"/>
    <w:uiPriority w:val="99"/>
    <w:unhideWhenUsed/>
    <w:rsid w:val="003C406B"/>
    <w:rPr>
      <w:color w:val="0000FF"/>
      <w:u w:val="single"/>
    </w:rPr>
  </w:style>
  <w:style w:type="character" w:styleId="FollowedHyperlink">
    <w:name w:val="FollowedHyperlink"/>
    <w:basedOn w:val="DefaultParagraphFont"/>
    <w:uiPriority w:val="99"/>
    <w:semiHidden/>
    <w:unhideWhenUsed/>
    <w:rsid w:val="003C406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06B"/>
    <w:pPr>
      <w:spacing w:line="240" w:lineRule="auto"/>
    </w:pPr>
    <w:rPr>
      <w:sz w:val="20"/>
    </w:rPr>
  </w:style>
  <w:style w:type="paragraph" w:styleId="Heading2">
    <w:name w:val="heading 2"/>
    <w:basedOn w:val="Normal"/>
    <w:next w:val="Normal"/>
    <w:link w:val="Heading2Char"/>
    <w:uiPriority w:val="9"/>
    <w:unhideWhenUsed/>
    <w:qFormat/>
    <w:rsid w:val="00E3606B"/>
    <w:pPr>
      <w:keepNext/>
      <w:keepLines/>
      <w:spacing w:before="120" w:after="6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D5B"/>
    <w:pPr>
      <w:ind w:left="720"/>
      <w:contextualSpacing/>
    </w:pPr>
  </w:style>
  <w:style w:type="paragraph" w:styleId="Header">
    <w:name w:val="header"/>
    <w:basedOn w:val="Normal"/>
    <w:link w:val="HeaderChar"/>
    <w:uiPriority w:val="99"/>
    <w:unhideWhenUsed/>
    <w:rsid w:val="004917CA"/>
    <w:pPr>
      <w:tabs>
        <w:tab w:val="center" w:pos="4513"/>
        <w:tab w:val="right" w:pos="9026"/>
      </w:tabs>
      <w:spacing w:after="0"/>
    </w:pPr>
  </w:style>
  <w:style w:type="character" w:customStyle="1" w:styleId="HeaderChar">
    <w:name w:val="Header Char"/>
    <w:basedOn w:val="DefaultParagraphFont"/>
    <w:link w:val="Header"/>
    <w:uiPriority w:val="99"/>
    <w:rsid w:val="004917CA"/>
  </w:style>
  <w:style w:type="paragraph" w:styleId="Footer">
    <w:name w:val="footer"/>
    <w:basedOn w:val="Normal"/>
    <w:link w:val="FooterChar"/>
    <w:uiPriority w:val="99"/>
    <w:unhideWhenUsed/>
    <w:rsid w:val="004917CA"/>
    <w:pPr>
      <w:tabs>
        <w:tab w:val="center" w:pos="4513"/>
        <w:tab w:val="right" w:pos="9026"/>
      </w:tabs>
      <w:spacing w:after="0"/>
    </w:pPr>
  </w:style>
  <w:style w:type="character" w:customStyle="1" w:styleId="FooterChar">
    <w:name w:val="Footer Char"/>
    <w:basedOn w:val="DefaultParagraphFont"/>
    <w:link w:val="Footer"/>
    <w:uiPriority w:val="99"/>
    <w:rsid w:val="004917CA"/>
  </w:style>
  <w:style w:type="paragraph" w:styleId="BalloonText">
    <w:name w:val="Balloon Text"/>
    <w:basedOn w:val="Normal"/>
    <w:link w:val="BalloonTextChar"/>
    <w:uiPriority w:val="99"/>
    <w:semiHidden/>
    <w:unhideWhenUsed/>
    <w:rsid w:val="005576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6CD"/>
    <w:rPr>
      <w:rFonts w:ascii="Segoe UI" w:hAnsi="Segoe UI" w:cs="Segoe UI"/>
      <w:sz w:val="18"/>
      <w:szCs w:val="18"/>
    </w:rPr>
  </w:style>
  <w:style w:type="paragraph" w:customStyle="1" w:styleId="Spacer">
    <w:name w:val="Spacer"/>
    <w:basedOn w:val="Normal"/>
    <w:qFormat/>
    <w:rsid w:val="005576CD"/>
    <w:pPr>
      <w:spacing w:after="0"/>
    </w:pPr>
    <w:rPr>
      <w:rFonts w:ascii="Arial" w:eastAsia="Cambria" w:hAnsi="Arial" w:cs="Times New Roman"/>
      <w:color w:val="1C1C1C"/>
      <w:spacing w:val="-2"/>
      <w:szCs w:val="24"/>
    </w:rPr>
  </w:style>
  <w:style w:type="paragraph" w:customStyle="1" w:styleId="TableText">
    <w:name w:val="Table Text"/>
    <w:basedOn w:val="BodyText"/>
    <w:link w:val="TableTextChar"/>
    <w:qFormat/>
    <w:rsid w:val="005576CD"/>
    <w:pPr>
      <w:tabs>
        <w:tab w:val="left" w:pos="2268"/>
        <w:tab w:val="left" w:pos="5669"/>
      </w:tabs>
      <w:suppressAutoHyphens/>
      <w:spacing w:after="0" w:line="240" w:lineRule="atLeast"/>
    </w:pPr>
    <w:rPr>
      <w:rFonts w:ascii="Arial" w:eastAsia="Cambria" w:hAnsi="Arial" w:cs="Calibri"/>
      <w:color w:val="1C1C1C"/>
      <w:spacing w:val="-2"/>
      <w:sz w:val="18"/>
      <w:szCs w:val="19"/>
    </w:rPr>
  </w:style>
  <w:style w:type="paragraph" w:customStyle="1" w:styleId="TableHeading">
    <w:name w:val="Table Heading"/>
    <w:basedOn w:val="Normal"/>
    <w:qFormat/>
    <w:rsid w:val="005576CD"/>
    <w:pPr>
      <w:widowControl w:val="0"/>
      <w:tabs>
        <w:tab w:val="left" w:pos="2268"/>
        <w:tab w:val="left" w:pos="5669"/>
      </w:tabs>
      <w:suppressAutoHyphens/>
      <w:autoSpaceDE w:val="0"/>
      <w:autoSpaceDN w:val="0"/>
      <w:adjustRightInd w:val="0"/>
      <w:spacing w:after="0" w:line="240" w:lineRule="atLeast"/>
      <w:textAlignment w:val="center"/>
    </w:pPr>
    <w:rPr>
      <w:rFonts w:ascii="Arial" w:eastAsia="Cambria" w:hAnsi="Arial" w:cs="Calibri"/>
      <w:b/>
      <w:color w:val="000000" w:themeColor="text1"/>
      <w:spacing w:val="-2"/>
      <w:sz w:val="18"/>
      <w:szCs w:val="19"/>
    </w:rPr>
  </w:style>
  <w:style w:type="character" w:styleId="PlaceholderText">
    <w:name w:val="Placeholder Text"/>
    <w:basedOn w:val="DefaultParagraphFont"/>
    <w:uiPriority w:val="99"/>
    <w:semiHidden/>
    <w:rsid w:val="005576CD"/>
    <w:rPr>
      <w:color w:val="808080"/>
    </w:rPr>
  </w:style>
  <w:style w:type="table" w:customStyle="1" w:styleId="TelstraTable">
    <w:name w:val="Telstra_Table"/>
    <w:basedOn w:val="TableNormal"/>
    <w:uiPriority w:val="99"/>
    <w:rsid w:val="005576CD"/>
    <w:pPr>
      <w:spacing w:after="0" w:line="240" w:lineRule="auto"/>
    </w:pPr>
    <w:rPr>
      <w:rFonts w:asciiTheme="majorHAnsi" w:eastAsia="Cambria" w:hAnsiTheme="majorHAnsi" w:cs="Times New Roman"/>
      <w:sz w:val="20"/>
      <w:szCs w:val="20"/>
      <w:lang w:eastAsia="zh-CN"/>
    </w:rPr>
    <w:tblPr>
      <w:tblInd w:w="11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rPr>
      <w:cantSplit/>
    </w:trPr>
    <w:tcPr>
      <w:shd w:val="clear" w:color="auto" w:fill="E9E9E9"/>
    </w:tcPr>
    <w:tblStylePr w:type="firstRow">
      <w:tblPr/>
      <w:trPr>
        <w:cantSplit w:val="0"/>
        <w:tblHeader/>
      </w:trPr>
      <w:tcPr>
        <w:tcBorders>
          <w:top w:val="nil"/>
          <w:left w:val="nil"/>
          <w:bottom w:val="nil"/>
          <w:right w:val="nil"/>
          <w:insideH w:val="nil"/>
          <w:insideV w:val="single" w:sz="6" w:space="0" w:color="FFFFFF" w:themeColor="background1"/>
          <w:tl2br w:val="nil"/>
          <w:tr2bl w:val="nil"/>
        </w:tcBorders>
        <w:shd w:val="clear" w:color="auto" w:fill="00B1EB"/>
        <w:vAlign w:val="center"/>
      </w:tcPr>
    </w:tblStylePr>
  </w:style>
  <w:style w:type="paragraph" w:customStyle="1" w:styleId="TableHeading2">
    <w:name w:val="Table Heading 2"/>
    <w:qFormat/>
    <w:rsid w:val="005576CD"/>
    <w:pPr>
      <w:spacing w:after="0" w:line="220" w:lineRule="atLeast"/>
    </w:pPr>
    <w:rPr>
      <w:rFonts w:ascii="Arial" w:eastAsia="Cambria" w:hAnsi="Arial" w:cs="Calibri"/>
      <w:color w:val="FFFFFF" w:themeColor="background1"/>
      <w:spacing w:val="-2"/>
      <w:sz w:val="18"/>
      <w:szCs w:val="19"/>
    </w:rPr>
  </w:style>
  <w:style w:type="paragraph" w:customStyle="1" w:styleId="TableList">
    <w:name w:val="Table List"/>
    <w:basedOn w:val="TableText"/>
    <w:qFormat/>
    <w:rsid w:val="005576CD"/>
    <w:pPr>
      <w:numPr>
        <w:numId w:val="3"/>
      </w:numPr>
      <w:tabs>
        <w:tab w:val="num" w:pos="360"/>
      </w:tabs>
      <w:ind w:left="0" w:firstLine="0"/>
    </w:pPr>
  </w:style>
  <w:style w:type="character" w:customStyle="1" w:styleId="TableTextChar">
    <w:name w:val="Table Text Char"/>
    <w:basedOn w:val="BodyTextChar"/>
    <w:link w:val="TableText"/>
    <w:rsid w:val="005576CD"/>
    <w:rPr>
      <w:rFonts w:ascii="Arial" w:eastAsia="Cambria" w:hAnsi="Arial" w:cs="Calibri"/>
      <w:color w:val="1C1C1C"/>
      <w:spacing w:val="-2"/>
      <w:sz w:val="18"/>
      <w:szCs w:val="19"/>
    </w:rPr>
  </w:style>
  <w:style w:type="paragraph" w:styleId="BodyText">
    <w:name w:val="Body Text"/>
    <w:basedOn w:val="Normal"/>
    <w:link w:val="BodyTextChar"/>
    <w:uiPriority w:val="99"/>
    <w:semiHidden/>
    <w:unhideWhenUsed/>
    <w:rsid w:val="005576CD"/>
    <w:pPr>
      <w:spacing w:after="120"/>
    </w:pPr>
  </w:style>
  <w:style w:type="character" w:customStyle="1" w:styleId="BodyTextChar">
    <w:name w:val="Body Text Char"/>
    <w:basedOn w:val="DefaultParagraphFont"/>
    <w:link w:val="BodyText"/>
    <w:uiPriority w:val="99"/>
    <w:semiHidden/>
    <w:rsid w:val="005576CD"/>
  </w:style>
  <w:style w:type="table" w:styleId="TableGrid">
    <w:name w:val="Table Grid"/>
    <w:basedOn w:val="TableNormal"/>
    <w:uiPriority w:val="39"/>
    <w:rsid w:val="00F21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635F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C635FF"/>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1">
    <w:name w:val="Light Shading Accent 1"/>
    <w:basedOn w:val="TableNormal"/>
    <w:uiPriority w:val="60"/>
    <w:rsid w:val="00C635FF"/>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List">
    <w:name w:val="Light List"/>
    <w:basedOn w:val="TableNormal"/>
    <w:uiPriority w:val="61"/>
    <w:rsid w:val="00C635F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C635FF"/>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C635F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C635F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1">
    <w:name w:val="Medium Shading 1"/>
    <w:basedOn w:val="TableNormal"/>
    <w:uiPriority w:val="63"/>
    <w:rsid w:val="00C635F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Heading2Char">
    <w:name w:val="Heading 2 Char"/>
    <w:basedOn w:val="DefaultParagraphFont"/>
    <w:link w:val="Heading2"/>
    <w:uiPriority w:val="9"/>
    <w:rsid w:val="00E3606B"/>
    <w:rPr>
      <w:rFonts w:eastAsiaTheme="majorEastAsia" w:cstheme="majorBidi"/>
      <w:b/>
      <w:bCs/>
      <w:sz w:val="20"/>
      <w:szCs w:val="26"/>
    </w:rPr>
  </w:style>
  <w:style w:type="character" w:styleId="Hyperlink">
    <w:name w:val="Hyperlink"/>
    <w:uiPriority w:val="99"/>
    <w:unhideWhenUsed/>
    <w:rsid w:val="003C406B"/>
    <w:rPr>
      <w:color w:val="0000FF"/>
      <w:u w:val="single"/>
    </w:rPr>
  </w:style>
  <w:style w:type="character" w:styleId="FollowedHyperlink">
    <w:name w:val="FollowedHyperlink"/>
    <w:basedOn w:val="DefaultParagraphFont"/>
    <w:uiPriority w:val="99"/>
    <w:semiHidden/>
    <w:unhideWhenUsed/>
    <w:rsid w:val="003C40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787131">
      <w:bodyDiv w:val="1"/>
      <w:marLeft w:val="0"/>
      <w:marRight w:val="0"/>
      <w:marTop w:val="0"/>
      <w:marBottom w:val="0"/>
      <w:divBdr>
        <w:top w:val="none" w:sz="0" w:space="0" w:color="auto"/>
        <w:left w:val="none" w:sz="0" w:space="0" w:color="auto"/>
        <w:bottom w:val="none" w:sz="0" w:space="0" w:color="auto"/>
        <w:right w:val="none" w:sz="0" w:space="0" w:color="auto"/>
      </w:divBdr>
    </w:div>
    <w:div w:id="13952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A84CD-506D-4D95-9E43-FA35FD504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Telstra Corporation Ltd</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Margetts, Stephen</dc:creator>
  <cp:lastModifiedBy>Sam-Sim</cp:lastModifiedBy>
  <cp:revision>4</cp:revision>
  <cp:lastPrinted>2016-10-24T22:57:00Z</cp:lastPrinted>
  <dcterms:created xsi:type="dcterms:W3CDTF">2017-12-04T10:59:00Z</dcterms:created>
  <dcterms:modified xsi:type="dcterms:W3CDTF">2017-12-04T11:05:00Z</dcterms:modified>
</cp:coreProperties>
</file>